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8E4A" w14:textId="517AA157" w:rsidR="00876183" w:rsidRPr="005F7D6B" w:rsidRDefault="00876183">
      <w:pPr>
        <w:rPr>
          <w:rFonts w:ascii="Arial" w:hAnsi="Arial" w:cs="Arial"/>
          <w:sz w:val="22"/>
          <w:szCs w:val="22"/>
        </w:rPr>
      </w:pPr>
      <w:r w:rsidRPr="005F7D6B">
        <w:rPr>
          <w:rFonts w:ascii="Arial" w:hAnsi="Arial" w:cs="Arial"/>
          <w:sz w:val="22"/>
          <w:szCs w:val="22"/>
        </w:rPr>
        <w:t>Telefonbetrug</w:t>
      </w:r>
    </w:p>
    <w:p w14:paraId="32EDBBAC" w14:textId="77777777" w:rsidR="00876183" w:rsidRPr="005F7D6B" w:rsidRDefault="00876183">
      <w:pPr>
        <w:rPr>
          <w:rFonts w:ascii="Arial" w:hAnsi="Arial" w:cs="Arial"/>
          <w:sz w:val="22"/>
          <w:szCs w:val="22"/>
        </w:rPr>
      </w:pPr>
    </w:p>
    <w:p w14:paraId="4C173672" w14:textId="2B7497BB" w:rsidR="00B97C24" w:rsidRPr="005F7D6B" w:rsidRDefault="00876183">
      <w:pPr>
        <w:rPr>
          <w:rFonts w:ascii="Arial" w:hAnsi="Arial" w:cs="Arial"/>
          <w:sz w:val="22"/>
          <w:szCs w:val="22"/>
        </w:rPr>
      </w:pPr>
      <w:r w:rsidRPr="005F7D6B">
        <w:rPr>
          <w:rFonts w:ascii="Arial" w:hAnsi="Arial" w:cs="Arial"/>
          <w:sz w:val="22"/>
          <w:szCs w:val="22"/>
        </w:rPr>
        <w:t>Falsche Polizisten und Schockanrufe – Fiese Masche gegen Seniorinnen und Senioren</w:t>
      </w:r>
    </w:p>
    <w:p w14:paraId="3190865C" w14:textId="77777777" w:rsidR="0078343F" w:rsidRPr="005F7D6B" w:rsidRDefault="0078343F" w:rsidP="0078343F">
      <w:pPr>
        <w:rPr>
          <w:rFonts w:ascii="Arial" w:hAnsi="Arial" w:cs="Arial"/>
          <w:sz w:val="22"/>
          <w:szCs w:val="22"/>
        </w:rPr>
      </w:pPr>
    </w:p>
    <w:p w14:paraId="42A6CB14" w14:textId="11086637" w:rsidR="00876183" w:rsidRPr="005F7D6B" w:rsidRDefault="00876183" w:rsidP="00876183">
      <w:pPr>
        <w:rPr>
          <w:rFonts w:ascii="Arial" w:hAnsi="Arial" w:cs="Arial"/>
          <w:sz w:val="22"/>
          <w:szCs w:val="22"/>
        </w:rPr>
      </w:pPr>
      <w:r w:rsidRPr="005F7D6B">
        <w:rPr>
          <w:rFonts w:ascii="Arial" w:hAnsi="Arial" w:cs="Arial"/>
          <w:sz w:val="22"/>
          <w:szCs w:val="22"/>
        </w:rPr>
        <w:t xml:space="preserve">Sie geben sich als Staatsanwälte, Polizisten oder Ärzte aus und </w:t>
      </w:r>
      <w:r w:rsidR="005F7D6B">
        <w:rPr>
          <w:rFonts w:ascii="Arial" w:hAnsi="Arial" w:cs="Arial"/>
          <w:sz w:val="22"/>
          <w:szCs w:val="22"/>
        </w:rPr>
        <w:t>überrumpeln uns</w:t>
      </w:r>
      <w:r w:rsidRPr="005F7D6B">
        <w:rPr>
          <w:rFonts w:ascii="Arial" w:hAnsi="Arial" w:cs="Arial"/>
          <w:sz w:val="22"/>
          <w:szCs w:val="22"/>
        </w:rPr>
        <w:t xml:space="preserve"> mit schlimmen Geschichten. Sie behaupten, man müsse sofort den Computer reparieren oder die Kreditkartendaten bekannt geben. So vielfältig die Telefonbetrugsmaschen auch sind: Schlussendlich haben es die Gauner immer auf unser Geld abgesehen und leider viel zu oft Erfolg. </w:t>
      </w:r>
    </w:p>
    <w:p w14:paraId="1EE42702" w14:textId="31B94009" w:rsidR="00876183" w:rsidRPr="005F7D6B" w:rsidRDefault="00876183" w:rsidP="001F3CC3">
      <w:pPr>
        <w:pStyle w:val="StandardWeb"/>
        <w:spacing w:before="0" w:beforeAutospacing="0" w:after="336" w:afterAutospacing="0"/>
        <w:rPr>
          <w:rFonts w:ascii="Arial" w:hAnsi="Arial" w:cs="Arial"/>
          <w:color w:val="000000"/>
          <w:sz w:val="22"/>
          <w:szCs w:val="22"/>
        </w:rPr>
      </w:pPr>
      <w:r w:rsidRPr="005F7D6B">
        <w:rPr>
          <w:rFonts w:ascii="Arial" w:hAnsi="Arial" w:cs="Arial"/>
          <w:color w:val="000000"/>
          <w:sz w:val="22"/>
          <w:szCs w:val="22"/>
        </w:rPr>
        <w:br/>
        <w:t>Beim "falschen Polizisten" geben sich die</w:t>
      </w:r>
      <w:r w:rsidR="00812349" w:rsidRPr="005F7D6B">
        <w:rPr>
          <w:rFonts w:ascii="Arial" w:hAnsi="Arial" w:cs="Arial"/>
          <w:color w:val="000000"/>
          <w:sz w:val="22"/>
          <w:szCs w:val="22"/>
        </w:rPr>
        <w:t xml:space="preserve"> Kriminellen</w:t>
      </w:r>
      <w:r w:rsidR="001F3CC3" w:rsidRPr="005F7D6B">
        <w:rPr>
          <w:rFonts w:ascii="Arial" w:hAnsi="Arial" w:cs="Arial"/>
          <w:color w:val="000000"/>
          <w:sz w:val="22"/>
          <w:szCs w:val="22"/>
        </w:rPr>
        <w:t xml:space="preserve"> </w:t>
      </w:r>
      <w:r w:rsidRPr="005F7D6B">
        <w:rPr>
          <w:rFonts w:ascii="Arial" w:hAnsi="Arial" w:cs="Arial"/>
          <w:color w:val="000000"/>
          <w:sz w:val="22"/>
          <w:szCs w:val="22"/>
        </w:rPr>
        <w:t>als Polizei</w:t>
      </w:r>
      <w:r w:rsidR="001F3CC3" w:rsidRPr="005F7D6B">
        <w:rPr>
          <w:rFonts w:ascii="Arial" w:hAnsi="Arial" w:cs="Arial"/>
          <w:color w:val="000000"/>
          <w:sz w:val="22"/>
          <w:szCs w:val="22"/>
        </w:rPr>
        <w:t xml:space="preserve"> aus und behaupten beispielsweise, dass in der Nachbarschaft viele Einbrüche stattgefunden hätten. Die Opfer werden überzeugt, ihr Geld und ihre Wertsachen </w:t>
      </w:r>
      <w:r w:rsidR="00812349" w:rsidRPr="005F7D6B">
        <w:rPr>
          <w:rFonts w:ascii="Arial" w:hAnsi="Arial" w:cs="Arial"/>
          <w:color w:val="000000"/>
          <w:sz w:val="22"/>
          <w:szCs w:val="22"/>
        </w:rPr>
        <w:t xml:space="preserve">"der Polizei zur </w:t>
      </w:r>
      <w:r w:rsidR="001F3CC3" w:rsidRPr="005F7D6B">
        <w:rPr>
          <w:rFonts w:ascii="Arial" w:hAnsi="Arial" w:cs="Arial"/>
          <w:color w:val="000000"/>
          <w:sz w:val="22"/>
          <w:szCs w:val="22"/>
        </w:rPr>
        <w:t>sicheren Aufbewahrung" zu übergeben.</w:t>
      </w:r>
    </w:p>
    <w:p w14:paraId="107F5430" w14:textId="2C93FE33" w:rsidR="001F3CC3" w:rsidRPr="005F7D6B" w:rsidRDefault="00876183" w:rsidP="001F3CC3">
      <w:pPr>
        <w:pStyle w:val="StandardWeb"/>
        <w:spacing w:before="0" w:beforeAutospacing="0" w:after="336" w:afterAutospacing="0"/>
        <w:rPr>
          <w:rFonts w:ascii="Arial" w:hAnsi="Arial" w:cs="Arial"/>
          <w:color w:val="000000"/>
          <w:sz w:val="22"/>
          <w:szCs w:val="22"/>
        </w:rPr>
      </w:pPr>
      <w:r w:rsidRPr="005F7D6B">
        <w:rPr>
          <w:rFonts w:ascii="Arial" w:hAnsi="Arial" w:cs="Arial"/>
          <w:color w:val="000000"/>
          <w:sz w:val="22"/>
          <w:szCs w:val="22"/>
        </w:rPr>
        <w:t xml:space="preserve">Bei Schockanrufen </w:t>
      </w:r>
      <w:r w:rsidR="005F7D6B">
        <w:rPr>
          <w:rFonts w:ascii="Arial" w:hAnsi="Arial" w:cs="Arial"/>
          <w:color w:val="000000"/>
          <w:sz w:val="22"/>
          <w:szCs w:val="22"/>
        </w:rPr>
        <w:t>wird den Opfern weis gemacht, dass ein Angehöriger in einer Notlage sei und dringend Hilfe brauche</w:t>
      </w:r>
      <w:r w:rsidRPr="005F7D6B">
        <w:rPr>
          <w:rFonts w:ascii="Arial" w:hAnsi="Arial" w:cs="Arial"/>
          <w:color w:val="000000"/>
          <w:sz w:val="22"/>
          <w:szCs w:val="22"/>
        </w:rPr>
        <w:t xml:space="preserve">. Beispielsweise für eine Kaution oder eine lebensrettende Operation.  </w:t>
      </w:r>
      <w:r w:rsidR="001F3CC3" w:rsidRPr="005F7D6B">
        <w:rPr>
          <w:rFonts w:ascii="Arial" w:hAnsi="Arial" w:cs="Arial"/>
          <w:color w:val="000000"/>
          <w:sz w:val="22"/>
          <w:szCs w:val="22"/>
        </w:rPr>
        <w:br/>
      </w:r>
      <w:r w:rsidR="001F3CC3" w:rsidRPr="005F7D6B">
        <w:rPr>
          <w:rFonts w:ascii="Arial" w:hAnsi="Arial" w:cs="Arial"/>
          <w:color w:val="000000"/>
          <w:sz w:val="22"/>
          <w:szCs w:val="22"/>
        </w:rPr>
        <w:br/>
      </w:r>
      <w:r w:rsidRPr="005F7D6B">
        <w:rPr>
          <w:rFonts w:ascii="Arial" w:hAnsi="Arial" w:cs="Arial"/>
          <w:color w:val="000000"/>
          <w:sz w:val="22"/>
          <w:szCs w:val="22"/>
        </w:rPr>
        <w:t>Eines ist immer gleich: Betrüger setzen von der ersten Sekunde an grossen psychischen Druck auf, die Geschädigten werden teils über Stunden "weichgekocht</w:t>
      </w:r>
      <w:r w:rsidR="005F7D6B">
        <w:rPr>
          <w:rFonts w:ascii="Arial" w:hAnsi="Arial" w:cs="Arial"/>
          <w:color w:val="000000"/>
          <w:sz w:val="22"/>
          <w:szCs w:val="22"/>
        </w:rPr>
        <w:t>"</w:t>
      </w:r>
      <w:r w:rsidRPr="005F7D6B">
        <w:rPr>
          <w:rFonts w:ascii="Arial" w:hAnsi="Arial" w:cs="Arial"/>
          <w:color w:val="000000"/>
          <w:sz w:val="22"/>
          <w:szCs w:val="22"/>
        </w:rPr>
        <w:t xml:space="preserve">. </w:t>
      </w:r>
      <w:r w:rsidR="001F3CC3" w:rsidRPr="005F7D6B">
        <w:rPr>
          <w:rFonts w:ascii="Arial" w:hAnsi="Arial" w:cs="Arial"/>
          <w:color w:val="000000"/>
          <w:sz w:val="22"/>
          <w:szCs w:val="22"/>
        </w:rPr>
        <w:t>Geld und Wertsachen, die den Betrügern übergeben werden, sind in der Regel unwiederbringlich verloren.</w:t>
      </w:r>
    </w:p>
    <w:p w14:paraId="6A6B9802" w14:textId="77777777" w:rsidR="00876183" w:rsidRPr="005F7D6B" w:rsidRDefault="00876183" w:rsidP="00876183">
      <w:pPr>
        <w:pStyle w:val="NurText"/>
        <w:spacing w:before="0" w:beforeAutospacing="0" w:after="336" w:afterAutospacing="0"/>
        <w:rPr>
          <w:rFonts w:ascii="Arial" w:hAnsi="Arial" w:cs="Arial"/>
          <w:color w:val="000000"/>
          <w:sz w:val="22"/>
          <w:szCs w:val="22"/>
        </w:rPr>
      </w:pPr>
      <w:r w:rsidRPr="005F7D6B">
        <w:rPr>
          <w:rStyle w:val="Fett"/>
          <w:rFonts w:ascii="Arial" w:hAnsi="Arial" w:cs="Arial"/>
          <w:color w:val="000000"/>
          <w:sz w:val="22"/>
          <w:szCs w:val="22"/>
        </w:rPr>
        <w:t>Verhaltensempfehlungen der Kantonspolizei Thurgau:</w:t>
      </w:r>
    </w:p>
    <w:p w14:paraId="3CB38514" w14:textId="3499AE8B" w:rsidR="00876183" w:rsidRPr="005F7D6B" w:rsidRDefault="00876183" w:rsidP="00876183">
      <w:pPr>
        <w:pStyle w:val="Listenabsatz"/>
        <w:numPr>
          <w:ilvl w:val="0"/>
          <w:numId w:val="2"/>
        </w:numPr>
        <w:spacing w:after="336"/>
        <w:ind w:left="360"/>
        <w:rPr>
          <w:rFonts w:ascii="Arial" w:hAnsi="Arial" w:cs="Arial"/>
          <w:color w:val="000000"/>
          <w:sz w:val="22"/>
          <w:szCs w:val="22"/>
          <w:lang w:eastAsia="de-CH"/>
        </w:rPr>
      </w:pPr>
      <w:r w:rsidRPr="005F7D6B">
        <w:rPr>
          <w:rFonts w:ascii="Arial" w:hAnsi="Arial" w:cs="Arial"/>
          <w:color w:val="000000"/>
          <w:sz w:val="22"/>
          <w:szCs w:val="22"/>
          <w:lang w:eastAsia="de-CH"/>
        </w:rPr>
        <w:t>Echte Polizisten</w:t>
      </w:r>
      <w:r w:rsidRPr="005F7D6B">
        <w:rPr>
          <w:rFonts w:ascii="Arial" w:hAnsi="Arial" w:cs="Arial"/>
          <w:color w:val="000000"/>
          <w:sz w:val="22"/>
          <w:szCs w:val="22"/>
          <w:lang w:eastAsia="de-CH"/>
        </w:rPr>
        <w:t>, Ärzte oder Staatsanwälte</w:t>
      </w:r>
      <w:r w:rsidRPr="005F7D6B">
        <w:rPr>
          <w:rFonts w:ascii="Arial" w:hAnsi="Arial" w:cs="Arial"/>
          <w:color w:val="000000"/>
          <w:sz w:val="22"/>
          <w:szCs w:val="22"/>
          <w:lang w:eastAsia="de-CH"/>
        </w:rPr>
        <w:t xml:space="preserve"> werden niemals die Übergabe von Geld oder Wertsachen verlangen.</w:t>
      </w:r>
    </w:p>
    <w:p w14:paraId="4E052FE0" w14:textId="77777777" w:rsidR="00876183" w:rsidRPr="005F7D6B" w:rsidRDefault="00876183" w:rsidP="00876183">
      <w:pPr>
        <w:pStyle w:val="Listenabsatz"/>
        <w:spacing w:after="336"/>
        <w:ind w:left="360"/>
        <w:rPr>
          <w:rFonts w:ascii="Arial" w:hAnsi="Arial" w:cs="Arial"/>
          <w:color w:val="000000"/>
          <w:sz w:val="22"/>
          <w:szCs w:val="22"/>
          <w:lang w:eastAsia="de-CH"/>
        </w:rPr>
      </w:pPr>
    </w:p>
    <w:p w14:paraId="380A7586" w14:textId="77777777" w:rsidR="00876183" w:rsidRPr="005F7D6B" w:rsidRDefault="00876183" w:rsidP="00876183">
      <w:pPr>
        <w:pStyle w:val="Listenabsatz"/>
        <w:numPr>
          <w:ilvl w:val="0"/>
          <w:numId w:val="3"/>
        </w:numPr>
        <w:spacing w:after="336"/>
        <w:ind w:left="360"/>
        <w:rPr>
          <w:rFonts w:ascii="Arial" w:hAnsi="Arial" w:cs="Arial"/>
          <w:color w:val="000000"/>
          <w:sz w:val="22"/>
          <w:szCs w:val="22"/>
          <w:lang w:eastAsia="de-CH"/>
        </w:rPr>
      </w:pPr>
      <w:r w:rsidRPr="005F7D6B">
        <w:rPr>
          <w:rFonts w:ascii="Arial" w:hAnsi="Arial" w:cs="Arial"/>
          <w:color w:val="000000"/>
          <w:sz w:val="22"/>
          <w:szCs w:val="22"/>
          <w:lang w:eastAsia="de-CH"/>
        </w:rPr>
        <w:t>Übergeben Sie niemals Geld oder Wertsachen an unbekannte Personen.</w:t>
      </w:r>
    </w:p>
    <w:p w14:paraId="044B64A8" w14:textId="77777777" w:rsidR="00876183" w:rsidRPr="005F7D6B" w:rsidRDefault="00876183" w:rsidP="00876183">
      <w:pPr>
        <w:pStyle w:val="Listenabsatz"/>
        <w:spacing w:after="336"/>
        <w:ind w:left="360"/>
        <w:rPr>
          <w:rFonts w:ascii="Arial" w:hAnsi="Arial" w:cs="Arial"/>
          <w:color w:val="000000"/>
          <w:sz w:val="22"/>
          <w:szCs w:val="22"/>
          <w:lang w:eastAsia="de-CH"/>
        </w:rPr>
      </w:pPr>
    </w:p>
    <w:p w14:paraId="5B6145BD" w14:textId="77777777" w:rsidR="00876183" w:rsidRPr="005F7D6B" w:rsidRDefault="00876183" w:rsidP="00876183">
      <w:pPr>
        <w:pStyle w:val="Listenabsatz"/>
        <w:numPr>
          <w:ilvl w:val="0"/>
          <w:numId w:val="4"/>
        </w:numPr>
        <w:spacing w:after="336"/>
        <w:ind w:left="360"/>
        <w:rPr>
          <w:rFonts w:ascii="Arial" w:hAnsi="Arial" w:cs="Arial"/>
          <w:color w:val="000000"/>
          <w:sz w:val="22"/>
          <w:szCs w:val="22"/>
          <w:lang w:eastAsia="de-CH"/>
        </w:rPr>
      </w:pPr>
      <w:r w:rsidRPr="005F7D6B">
        <w:rPr>
          <w:rFonts w:ascii="Arial" w:hAnsi="Arial" w:cs="Arial"/>
          <w:color w:val="000000"/>
          <w:sz w:val="22"/>
          <w:szCs w:val="22"/>
          <w:lang w:eastAsia="de-CH"/>
        </w:rPr>
        <w:t>Überprüfen Sie, ob es sich um einen echten Polizisten handelt. Beenden Sie das Gespräch (Hörer auflegen!), rufen Sie die Notrufnummer 117 an, lassen Sie sich mit ihm verbinden und fragen Sie nach dem Sachverhalt. Die Betrüger sprechen Schweizerdeutsch oder Hochdeutsch.</w:t>
      </w:r>
    </w:p>
    <w:p w14:paraId="3DBD5327" w14:textId="77777777" w:rsidR="00876183" w:rsidRPr="005F7D6B" w:rsidRDefault="00876183" w:rsidP="00876183">
      <w:pPr>
        <w:pStyle w:val="Listenabsatz"/>
        <w:spacing w:after="336"/>
        <w:ind w:left="360"/>
        <w:rPr>
          <w:rFonts w:ascii="Arial" w:hAnsi="Arial" w:cs="Arial"/>
          <w:color w:val="000000"/>
          <w:sz w:val="22"/>
          <w:szCs w:val="22"/>
          <w:lang w:eastAsia="de-CH"/>
        </w:rPr>
      </w:pPr>
    </w:p>
    <w:p w14:paraId="232BE3CC" w14:textId="77777777" w:rsidR="00876183" w:rsidRPr="005F7D6B" w:rsidRDefault="00876183" w:rsidP="00876183">
      <w:pPr>
        <w:pStyle w:val="Listenabsatz"/>
        <w:numPr>
          <w:ilvl w:val="0"/>
          <w:numId w:val="5"/>
        </w:numPr>
        <w:spacing w:after="336"/>
        <w:ind w:left="360"/>
        <w:rPr>
          <w:rFonts w:ascii="Arial" w:hAnsi="Arial" w:cs="Arial"/>
          <w:color w:val="000000"/>
          <w:sz w:val="22"/>
          <w:szCs w:val="22"/>
          <w:lang w:eastAsia="de-CH"/>
        </w:rPr>
      </w:pPr>
      <w:r w:rsidRPr="005F7D6B">
        <w:rPr>
          <w:rFonts w:ascii="Arial" w:hAnsi="Arial" w:cs="Arial"/>
          <w:color w:val="000000"/>
          <w:sz w:val="22"/>
          <w:szCs w:val="22"/>
          <w:lang w:eastAsia="de-CH"/>
        </w:rPr>
        <w:t>Lassen Sie sich nicht durch Telefonnummern auf Ihrem Telefondisplay in die Irre führen. Es ist technisch einfach möglich, die Nummer des Anrufenden zu verändern.</w:t>
      </w:r>
    </w:p>
    <w:p w14:paraId="65CEE0C6" w14:textId="77777777" w:rsidR="00876183" w:rsidRPr="005F7D6B" w:rsidRDefault="00876183" w:rsidP="00876183">
      <w:pPr>
        <w:pStyle w:val="Listenabsatz"/>
        <w:spacing w:after="336"/>
        <w:ind w:left="360"/>
        <w:rPr>
          <w:rFonts w:ascii="Arial" w:hAnsi="Arial" w:cs="Arial"/>
          <w:color w:val="000000"/>
          <w:sz w:val="22"/>
          <w:szCs w:val="22"/>
          <w:lang w:eastAsia="de-CH"/>
        </w:rPr>
      </w:pPr>
    </w:p>
    <w:p w14:paraId="4C91F9B3" w14:textId="77777777" w:rsidR="00876183" w:rsidRPr="005F7D6B" w:rsidRDefault="00876183" w:rsidP="00876183">
      <w:pPr>
        <w:pStyle w:val="Listenabsatz"/>
        <w:numPr>
          <w:ilvl w:val="0"/>
          <w:numId w:val="7"/>
        </w:numPr>
        <w:spacing w:after="336"/>
        <w:rPr>
          <w:rFonts w:ascii="Arial" w:hAnsi="Arial" w:cs="Arial"/>
          <w:color w:val="000000"/>
          <w:sz w:val="22"/>
          <w:szCs w:val="22"/>
          <w:lang w:eastAsia="de-CH"/>
        </w:rPr>
      </w:pPr>
      <w:r w:rsidRPr="005F7D6B">
        <w:rPr>
          <w:rFonts w:ascii="Arial" w:hAnsi="Arial" w:cs="Arial"/>
          <w:color w:val="000000"/>
          <w:sz w:val="22"/>
          <w:szCs w:val="22"/>
          <w:lang w:eastAsia="de-CH"/>
        </w:rPr>
        <w:t>Im Telefonbuch ist vielfach der volle Name der Geschädigten zu finden. Wenn dieser auf eine ältere und allenfalls alleinstehende Person hindeutet, ist das für die Betrüger interessant. Überlegen Sie, ob für Sie auch eine Abkürzung (beispielsweise „E. Muster“ anstatt „Elisabeth Muster“) möglich wäre.</w:t>
      </w:r>
    </w:p>
    <w:p w14:paraId="172525D7" w14:textId="77777777" w:rsidR="00876183" w:rsidRPr="005F7D6B" w:rsidRDefault="00876183" w:rsidP="00876183">
      <w:pPr>
        <w:pStyle w:val="Listenabsatz"/>
        <w:spacing w:after="336"/>
        <w:rPr>
          <w:rFonts w:ascii="Arial" w:hAnsi="Arial" w:cs="Arial"/>
          <w:color w:val="000000"/>
          <w:sz w:val="22"/>
          <w:szCs w:val="22"/>
          <w:lang w:eastAsia="de-CH"/>
        </w:rPr>
      </w:pPr>
    </w:p>
    <w:p w14:paraId="07296C78" w14:textId="77777777" w:rsidR="00876183" w:rsidRPr="005F7D6B" w:rsidRDefault="00876183" w:rsidP="00876183">
      <w:pPr>
        <w:pStyle w:val="Listenabsatz"/>
        <w:numPr>
          <w:ilvl w:val="0"/>
          <w:numId w:val="6"/>
        </w:numPr>
        <w:spacing w:after="336"/>
        <w:rPr>
          <w:rFonts w:ascii="Arial" w:hAnsi="Arial" w:cs="Arial"/>
          <w:color w:val="000000"/>
          <w:sz w:val="22"/>
          <w:szCs w:val="22"/>
          <w:lang w:eastAsia="de-CH"/>
        </w:rPr>
      </w:pPr>
      <w:r w:rsidRPr="005F7D6B">
        <w:rPr>
          <w:rFonts w:ascii="Arial" w:hAnsi="Arial" w:cs="Arial"/>
          <w:color w:val="000000"/>
          <w:sz w:val="22"/>
          <w:szCs w:val="22"/>
          <w:lang w:eastAsia="de-CH"/>
        </w:rPr>
        <w:t>Machen Sie ältere Personen in der Verwandtschaft oder in ihrem Bekanntenkreis auf diese Betrugsmasche aufmerksam.</w:t>
      </w:r>
    </w:p>
    <w:p w14:paraId="5B32F662" w14:textId="6F9DC0C9" w:rsidR="00876183" w:rsidRPr="005F7D6B" w:rsidRDefault="00876183" w:rsidP="00876183">
      <w:pPr>
        <w:spacing w:after="336"/>
        <w:rPr>
          <w:rFonts w:ascii="Arial" w:hAnsi="Arial" w:cs="Arial"/>
          <w:color w:val="000000"/>
          <w:sz w:val="22"/>
          <w:szCs w:val="22"/>
          <w:lang w:eastAsia="de-CH"/>
        </w:rPr>
      </w:pPr>
      <w:r w:rsidRPr="005F7D6B">
        <w:rPr>
          <w:rFonts w:ascii="Arial" w:hAnsi="Arial" w:cs="Arial"/>
          <w:color w:val="000000"/>
          <w:sz w:val="22"/>
          <w:szCs w:val="22"/>
          <w:lang w:eastAsia="de-CH"/>
        </w:rPr>
        <w:t>Mehr Präventionstipps und Infos gibt es auch auf der Webseite </w:t>
      </w:r>
      <w:hyperlink r:id="rId6" w:history="1">
        <w:r w:rsidRPr="005F7D6B">
          <w:rPr>
            <w:rStyle w:val="Hyperlink"/>
            <w:rFonts w:ascii="Arial" w:hAnsi="Arial" w:cs="Arial"/>
            <w:sz w:val="22"/>
            <w:szCs w:val="22"/>
            <w:lang w:eastAsia="de-CH"/>
          </w:rPr>
          <w:t>telefo</w:t>
        </w:r>
        <w:r w:rsidRPr="005F7D6B">
          <w:rPr>
            <w:rStyle w:val="Hyperlink"/>
            <w:rFonts w:ascii="Arial" w:hAnsi="Arial" w:cs="Arial"/>
            <w:sz w:val="22"/>
            <w:szCs w:val="22"/>
            <w:lang w:eastAsia="de-CH"/>
          </w:rPr>
          <w:t>n</w:t>
        </w:r>
        <w:r w:rsidRPr="005F7D6B">
          <w:rPr>
            <w:rStyle w:val="Hyperlink"/>
            <w:rFonts w:ascii="Arial" w:hAnsi="Arial" w:cs="Arial"/>
            <w:sz w:val="22"/>
            <w:szCs w:val="22"/>
            <w:lang w:eastAsia="de-CH"/>
          </w:rPr>
          <w:t>betrug.ch</w:t>
        </w:r>
      </w:hyperlink>
      <w:r w:rsidRPr="005F7D6B">
        <w:rPr>
          <w:rFonts w:ascii="Arial" w:hAnsi="Arial" w:cs="Arial"/>
          <w:color w:val="000000"/>
          <w:sz w:val="22"/>
          <w:szCs w:val="22"/>
          <w:lang w:eastAsia="de-CH"/>
        </w:rPr>
        <w:t xml:space="preserve"> der Kantonspolizei Zürich.</w:t>
      </w:r>
    </w:p>
    <w:p w14:paraId="66586AC9" w14:textId="67B373BA" w:rsidR="009E53E8" w:rsidRPr="005F7D6B" w:rsidRDefault="009E53E8" w:rsidP="00876183">
      <w:pPr>
        <w:pStyle w:val="StandardWeb"/>
        <w:spacing w:before="0" w:beforeAutospacing="0" w:after="336" w:afterAutospacing="0"/>
        <w:rPr>
          <w:rFonts w:ascii="Arial" w:hAnsi="Arial" w:cs="Arial"/>
          <w:sz w:val="22"/>
          <w:szCs w:val="22"/>
        </w:rPr>
      </w:pPr>
    </w:p>
    <w:sectPr w:rsidR="009E53E8" w:rsidRPr="005F7D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666"/>
    <w:multiLevelType w:val="hybridMultilevel"/>
    <w:tmpl w:val="A32C7EDA"/>
    <w:lvl w:ilvl="0" w:tplc="43F4772A">
      <w:numFmt w:val="bullet"/>
      <w:lvlText w:val="•"/>
      <w:lvlJc w:val="left"/>
      <w:pPr>
        <w:ind w:left="360" w:hanging="360"/>
      </w:pPr>
      <w:rPr>
        <w:rFonts w:ascii="Helvetica" w:eastAsia="Times New Roman" w:hAnsi="Helvetica" w:cs="Helvetic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B3748F9"/>
    <w:multiLevelType w:val="hybridMultilevel"/>
    <w:tmpl w:val="6370471C"/>
    <w:lvl w:ilvl="0" w:tplc="43F4772A">
      <w:numFmt w:val="bullet"/>
      <w:lvlText w:val="•"/>
      <w:lvlJc w:val="left"/>
      <w:pPr>
        <w:ind w:left="360" w:hanging="360"/>
      </w:pPr>
      <w:rPr>
        <w:rFonts w:ascii="Helvetica" w:eastAsia="Times New Roman" w:hAnsi="Helvetica" w:cs="Helvetic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BDD4521"/>
    <w:multiLevelType w:val="hybridMultilevel"/>
    <w:tmpl w:val="8B6655C4"/>
    <w:lvl w:ilvl="0" w:tplc="43F4772A">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297700"/>
    <w:multiLevelType w:val="hybridMultilevel"/>
    <w:tmpl w:val="04E4E526"/>
    <w:lvl w:ilvl="0" w:tplc="43F4772A">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560804"/>
    <w:multiLevelType w:val="hybridMultilevel"/>
    <w:tmpl w:val="8F1E0C42"/>
    <w:lvl w:ilvl="0" w:tplc="7E200C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A27394"/>
    <w:multiLevelType w:val="hybridMultilevel"/>
    <w:tmpl w:val="6EB8FA58"/>
    <w:lvl w:ilvl="0" w:tplc="43F4772A">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40E1890"/>
    <w:multiLevelType w:val="hybridMultilevel"/>
    <w:tmpl w:val="160660BE"/>
    <w:lvl w:ilvl="0" w:tplc="43F4772A">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3F"/>
    <w:rsid w:val="000E7D27"/>
    <w:rsid w:val="001F3CC3"/>
    <w:rsid w:val="0022168C"/>
    <w:rsid w:val="00493EDB"/>
    <w:rsid w:val="004F6F53"/>
    <w:rsid w:val="005F7D6B"/>
    <w:rsid w:val="00645B32"/>
    <w:rsid w:val="006C6B68"/>
    <w:rsid w:val="0078343F"/>
    <w:rsid w:val="007C1961"/>
    <w:rsid w:val="007C2735"/>
    <w:rsid w:val="008049C3"/>
    <w:rsid w:val="00812349"/>
    <w:rsid w:val="00823AA7"/>
    <w:rsid w:val="00876183"/>
    <w:rsid w:val="009E53E8"/>
    <w:rsid w:val="00A46C27"/>
    <w:rsid w:val="00B97C24"/>
    <w:rsid w:val="00D63FDA"/>
    <w:rsid w:val="00D71BCC"/>
    <w:rsid w:val="00DF3D4C"/>
    <w:rsid w:val="00E30053"/>
    <w:rsid w:val="00E67055"/>
    <w:rsid w:val="00E7277C"/>
    <w:rsid w:val="00EF3CA4"/>
    <w:rsid w:val="00F44550"/>
    <w:rsid w:val="00F85EE7"/>
    <w:rsid w:val="00FE2348"/>
    <w:rsid w:val="00FF7D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0ADD1"/>
  <w15:docId w15:val="{AE731415-F57D-4447-9D40-98943529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43F"/>
    <w:pPr>
      <w:ind w:left="720"/>
      <w:contextualSpacing/>
    </w:pPr>
  </w:style>
  <w:style w:type="character" w:styleId="Hyperlink">
    <w:name w:val="Hyperlink"/>
    <w:basedOn w:val="Absatz-Standardschriftart"/>
    <w:uiPriority w:val="99"/>
    <w:unhideWhenUsed/>
    <w:rsid w:val="00FF7DEF"/>
    <w:rPr>
      <w:color w:val="0000FF" w:themeColor="hyperlink"/>
      <w:u w:val="single"/>
    </w:rPr>
  </w:style>
  <w:style w:type="character" w:styleId="BesuchterLink">
    <w:name w:val="FollowedHyperlink"/>
    <w:basedOn w:val="Absatz-Standardschriftart"/>
    <w:uiPriority w:val="99"/>
    <w:semiHidden/>
    <w:unhideWhenUsed/>
    <w:rsid w:val="008049C3"/>
    <w:rPr>
      <w:color w:val="800080" w:themeColor="followedHyperlink"/>
      <w:u w:val="single"/>
    </w:rPr>
  </w:style>
  <w:style w:type="paragraph" w:styleId="Sprechblasentext">
    <w:name w:val="Balloon Text"/>
    <w:basedOn w:val="Standard"/>
    <w:link w:val="SprechblasentextZchn"/>
    <w:uiPriority w:val="99"/>
    <w:semiHidden/>
    <w:unhideWhenUsed/>
    <w:rsid w:val="00A46C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C27"/>
    <w:rPr>
      <w:rFonts w:ascii="Tahoma" w:hAnsi="Tahoma" w:cs="Tahoma"/>
      <w:sz w:val="16"/>
      <w:szCs w:val="16"/>
      <w:lang w:eastAsia="de-DE"/>
    </w:rPr>
  </w:style>
  <w:style w:type="paragraph" w:styleId="StandardWeb">
    <w:name w:val="Normal (Web)"/>
    <w:basedOn w:val="Standard"/>
    <w:uiPriority w:val="99"/>
    <w:unhideWhenUsed/>
    <w:rsid w:val="001F3CC3"/>
    <w:pPr>
      <w:spacing w:before="100" w:beforeAutospacing="1" w:after="100" w:afterAutospacing="1"/>
    </w:pPr>
    <w:rPr>
      <w:lang w:eastAsia="de-CH"/>
    </w:rPr>
  </w:style>
  <w:style w:type="paragraph" w:styleId="NurText">
    <w:name w:val="Plain Text"/>
    <w:basedOn w:val="Standard"/>
    <w:link w:val="NurTextZchn"/>
    <w:uiPriority w:val="99"/>
    <w:unhideWhenUsed/>
    <w:rsid w:val="00876183"/>
    <w:pPr>
      <w:spacing w:before="100" w:beforeAutospacing="1" w:after="100" w:afterAutospacing="1"/>
    </w:pPr>
    <w:rPr>
      <w:lang w:eastAsia="de-CH"/>
    </w:rPr>
  </w:style>
  <w:style w:type="character" w:customStyle="1" w:styleId="NurTextZchn">
    <w:name w:val="Nur Text Zchn"/>
    <w:basedOn w:val="Absatz-Standardschriftart"/>
    <w:link w:val="NurText"/>
    <w:uiPriority w:val="99"/>
    <w:rsid w:val="00876183"/>
    <w:rPr>
      <w:sz w:val="24"/>
      <w:szCs w:val="24"/>
    </w:rPr>
  </w:style>
  <w:style w:type="character" w:styleId="Fett">
    <w:name w:val="Strong"/>
    <w:basedOn w:val="Absatz-Standardschriftart"/>
    <w:uiPriority w:val="22"/>
    <w:qFormat/>
    <w:rsid w:val="00876183"/>
    <w:rPr>
      <w:b/>
      <w:bCs/>
    </w:rPr>
  </w:style>
  <w:style w:type="character" w:styleId="NichtaufgelsteErwhnung">
    <w:name w:val="Unresolved Mention"/>
    <w:basedOn w:val="Absatz-Standardschriftart"/>
    <w:uiPriority w:val="99"/>
    <w:semiHidden/>
    <w:unhideWhenUsed/>
    <w:rsid w:val="00221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lefonbetrug.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2340-A4CE-4FC9-92A8-3D4FAB6D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4</cp:revision>
  <cp:lastPrinted>2022-01-18T12:31:00Z</cp:lastPrinted>
  <dcterms:created xsi:type="dcterms:W3CDTF">2024-06-14T12:31:00Z</dcterms:created>
  <dcterms:modified xsi:type="dcterms:W3CDTF">2024-06-14T12:35:00Z</dcterms:modified>
</cp:coreProperties>
</file>